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AE8" w:rsidRDefault="00C93AE8" w:rsidP="00C93AE8">
      <w:pPr>
        <w:spacing w:after="0"/>
        <w:jc w:val="center"/>
        <w:rPr>
          <w:sz w:val="24"/>
          <w:szCs w:val="24"/>
        </w:rPr>
      </w:pPr>
      <w:r>
        <w:rPr>
          <w:sz w:val="24"/>
          <w:szCs w:val="24"/>
        </w:rPr>
        <w:t>Baccalaureate Degree Advisor Committee Meeting</w:t>
      </w:r>
    </w:p>
    <w:p w:rsidR="00C93AE8" w:rsidRDefault="00C93AE8" w:rsidP="00C93AE8">
      <w:pPr>
        <w:spacing w:after="0"/>
        <w:jc w:val="center"/>
        <w:rPr>
          <w:sz w:val="24"/>
          <w:szCs w:val="24"/>
        </w:rPr>
      </w:pPr>
      <w:r>
        <w:rPr>
          <w:sz w:val="24"/>
          <w:szCs w:val="24"/>
        </w:rPr>
        <w:t>November 13, 2015</w:t>
      </w:r>
    </w:p>
    <w:p w:rsidR="00C93AE8" w:rsidRDefault="00C93AE8" w:rsidP="00C93AE8">
      <w:pPr>
        <w:spacing w:after="0"/>
        <w:jc w:val="center"/>
        <w:rPr>
          <w:sz w:val="24"/>
          <w:szCs w:val="24"/>
        </w:rPr>
      </w:pPr>
      <w:r>
        <w:rPr>
          <w:sz w:val="24"/>
          <w:szCs w:val="24"/>
        </w:rPr>
        <w:t>Minutes</w:t>
      </w:r>
    </w:p>
    <w:p w:rsidR="00C93AE8" w:rsidRDefault="00C93AE8" w:rsidP="00C93AE8">
      <w:pPr>
        <w:spacing w:after="0"/>
        <w:rPr>
          <w:sz w:val="24"/>
          <w:szCs w:val="24"/>
        </w:rPr>
      </w:pPr>
    </w:p>
    <w:p w:rsidR="00C93AE8" w:rsidRDefault="00C93AE8" w:rsidP="00C93AE8">
      <w:pPr>
        <w:spacing w:after="0"/>
        <w:rPr>
          <w:sz w:val="24"/>
          <w:szCs w:val="24"/>
        </w:rPr>
      </w:pPr>
      <w:r>
        <w:rPr>
          <w:sz w:val="24"/>
          <w:szCs w:val="24"/>
        </w:rPr>
        <w:t>Present:  AC Campbell,</w:t>
      </w:r>
      <w:r w:rsidRPr="00C93AE8">
        <w:rPr>
          <w:sz w:val="24"/>
          <w:szCs w:val="24"/>
        </w:rPr>
        <w:t xml:space="preserve"> </w:t>
      </w:r>
      <w:r>
        <w:rPr>
          <w:sz w:val="24"/>
          <w:szCs w:val="24"/>
        </w:rPr>
        <w:t>Bart Hoffman, Debbie Hyman, Bonnie Jaros</w:t>
      </w:r>
      <w:r>
        <w:rPr>
          <w:sz w:val="24"/>
          <w:szCs w:val="24"/>
        </w:rPr>
        <w:t xml:space="preserve">, </w:t>
      </w:r>
      <w:r>
        <w:rPr>
          <w:sz w:val="24"/>
          <w:szCs w:val="24"/>
        </w:rPr>
        <w:t>Elliott Jones, Jim Kennedy, Robert Manson, Michelle Parolise, Maria Rios, and</w:t>
      </w:r>
      <w:r w:rsidRPr="00C93AE8">
        <w:rPr>
          <w:sz w:val="24"/>
          <w:szCs w:val="24"/>
        </w:rPr>
        <w:t xml:space="preserve"> </w:t>
      </w:r>
      <w:r>
        <w:rPr>
          <w:sz w:val="24"/>
          <w:szCs w:val="24"/>
        </w:rPr>
        <w:t xml:space="preserve">George Sweeney </w:t>
      </w:r>
    </w:p>
    <w:p w:rsidR="00C93AE8" w:rsidRDefault="00C93AE8" w:rsidP="00C93AE8">
      <w:pPr>
        <w:spacing w:after="0"/>
        <w:rPr>
          <w:sz w:val="24"/>
          <w:szCs w:val="24"/>
        </w:rPr>
      </w:pPr>
    </w:p>
    <w:p w:rsidR="00C93AE8" w:rsidRDefault="00C93AE8" w:rsidP="00C93AE8">
      <w:pPr>
        <w:spacing w:after="0"/>
        <w:rPr>
          <w:sz w:val="24"/>
          <w:szCs w:val="24"/>
        </w:rPr>
      </w:pPr>
      <w:r>
        <w:rPr>
          <w:sz w:val="24"/>
          <w:szCs w:val="24"/>
        </w:rPr>
        <w:t>Absent: Micki Bryant, Paula Canzona, Yolanda Garcia, Mark Liang</w:t>
      </w:r>
      <w:r>
        <w:rPr>
          <w:sz w:val="24"/>
          <w:szCs w:val="24"/>
        </w:rPr>
        <w:t xml:space="preserve">, </w:t>
      </w:r>
      <w:r>
        <w:rPr>
          <w:sz w:val="24"/>
          <w:szCs w:val="24"/>
        </w:rPr>
        <w:t>Sara Lundquist,</w:t>
      </w:r>
      <w:r>
        <w:rPr>
          <w:sz w:val="24"/>
          <w:szCs w:val="24"/>
        </w:rPr>
        <w:t xml:space="preserve"> </w:t>
      </w:r>
      <w:r>
        <w:rPr>
          <w:sz w:val="24"/>
          <w:szCs w:val="24"/>
        </w:rPr>
        <w:t>Monica Porter</w:t>
      </w:r>
      <w:r>
        <w:rPr>
          <w:sz w:val="24"/>
          <w:szCs w:val="24"/>
        </w:rPr>
        <w:t xml:space="preserve">, </w:t>
      </w:r>
      <w:r>
        <w:rPr>
          <w:sz w:val="24"/>
          <w:szCs w:val="24"/>
        </w:rPr>
        <w:t>Sandra Woods</w:t>
      </w:r>
      <w:r>
        <w:rPr>
          <w:sz w:val="24"/>
          <w:szCs w:val="24"/>
        </w:rPr>
        <w:t xml:space="preserve">, </w:t>
      </w:r>
      <w:r>
        <w:rPr>
          <w:sz w:val="24"/>
          <w:szCs w:val="24"/>
        </w:rPr>
        <w:t xml:space="preserve">and John Zarske </w:t>
      </w:r>
    </w:p>
    <w:p w:rsidR="00C93AE8" w:rsidRPr="00AA4515" w:rsidRDefault="00C93AE8" w:rsidP="00656DD6">
      <w:pPr>
        <w:spacing w:after="0"/>
        <w:rPr>
          <w:sz w:val="36"/>
          <w:szCs w:val="36"/>
        </w:rPr>
      </w:pPr>
    </w:p>
    <w:p w:rsidR="00AA4515" w:rsidRPr="00656DD6" w:rsidRDefault="003E5D37" w:rsidP="00AD756C">
      <w:pPr>
        <w:spacing w:after="0"/>
        <w:rPr>
          <w:b/>
          <w:sz w:val="24"/>
          <w:szCs w:val="24"/>
        </w:rPr>
      </w:pPr>
      <w:r w:rsidRPr="00656DD6">
        <w:rPr>
          <w:b/>
          <w:sz w:val="24"/>
          <w:szCs w:val="24"/>
        </w:rPr>
        <w:t xml:space="preserve">ACOTE Accreditation </w:t>
      </w:r>
    </w:p>
    <w:p w:rsidR="00656DD6" w:rsidRDefault="00656DD6" w:rsidP="00AD756C">
      <w:pPr>
        <w:spacing w:after="0"/>
        <w:rPr>
          <w:sz w:val="24"/>
          <w:szCs w:val="24"/>
        </w:rPr>
      </w:pPr>
      <w:r>
        <w:rPr>
          <w:sz w:val="24"/>
          <w:szCs w:val="24"/>
        </w:rPr>
        <w:t>Michelle provided an overview of the new ACOTE accreditation of OT/OTA programs.</w:t>
      </w:r>
    </w:p>
    <w:p w:rsidR="00656DD6" w:rsidRDefault="00656DD6" w:rsidP="00656DD6">
      <w:pPr>
        <w:pStyle w:val="ListParagraph"/>
        <w:numPr>
          <w:ilvl w:val="0"/>
          <w:numId w:val="2"/>
        </w:numPr>
        <w:spacing w:after="0"/>
        <w:rPr>
          <w:sz w:val="24"/>
          <w:szCs w:val="24"/>
        </w:rPr>
      </w:pPr>
      <w:r>
        <w:rPr>
          <w:sz w:val="24"/>
          <w:szCs w:val="24"/>
        </w:rPr>
        <w:t>ACOTE will be accrediting entry level OT at both the Masters and Doctorate levels</w:t>
      </w:r>
    </w:p>
    <w:p w:rsidR="00656DD6" w:rsidRDefault="00656DD6" w:rsidP="00656DD6">
      <w:pPr>
        <w:pStyle w:val="ListParagraph"/>
        <w:numPr>
          <w:ilvl w:val="0"/>
          <w:numId w:val="2"/>
        </w:numPr>
        <w:spacing w:after="0"/>
        <w:rPr>
          <w:sz w:val="24"/>
          <w:szCs w:val="24"/>
        </w:rPr>
      </w:pPr>
      <w:r>
        <w:rPr>
          <w:sz w:val="24"/>
          <w:szCs w:val="24"/>
        </w:rPr>
        <w:t>ACOTE will be accrediting entry level OTA at both the Associates and Bachelors levels</w:t>
      </w:r>
    </w:p>
    <w:p w:rsidR="00656DD6" w:rsidRDefault="00656DD6" w:rsidP="00656DD6">
      <w:pPr>
        <w:pStyle w:val="ListParagraph"/>
        <w:numPr>
          <w:ilvl w:val="0"/>
          <w:numId w:val="2"/>
        </w:numPr>
        <w:spacing w:after="0"/>
        <w:rPr>
          <w:sz w:val="24"/>
          <w:szCs w:val="24"/>
        </w:rPr>
      </w:pPr>
      <w:r>
        <w:rPr>
          <w:sz w:val="24"/>
          <w:szCs w:val="24"/>
        </w:rPr>
        <w:t xml:space="preserve">All of these accredited programs will be entry level designed for pre-licensure students </w:t>
      </w:r>
    </w:p>
    <w:p w:rsidR="00656DD6" w:rsidRDefault="00656DD6" w:rsidP="00656DD6">
      <w:pPr>
        <w:pStyle w:val="ListParagraph"/>
        <w:numPr>
          <w:ilvl w:val="0"/>
          <w:numId w:val="2"/>
        </w:numPr>
        <w:spacing w:after="0"/>
        <w:rPr>
          <w:sz w:val="24"/>
          <w:szCs w:val="24"/>
        </w:rPr>
      </w:pPr>
      <w:r>
        <w:rPr>
          <w:sz w:val="24"/>
          <w:szCs w:val="24"/>
        </w:rPr>
        <w:t>Standards for the OTA at the Bachelor’s level are expected to be available in late 2017</w:t>
      </w:r>
    </w:p>
    <w:p w:rsidR="00656DD6" w:rsidRDefault="00656DD6" w:rsidP="00656DD6">
      <w:pPr>
        <w:pStyle w:val="ListParagraph"/>
        <w:numPr>
          <w:ilvl w:val="0"/>
          <w:numId w:val="2"/>
        </w:numPr>
        <w:spacing w:after="0"/>
        <w:rPr>
          <w:sz w:val="24"/>
          <w:szCs w:val="24"/>
        </w:rPr>
      </w:pPr>
      <w:r>
        <w:rPr>
          <w:sz w:val="24"/>
          <w:szCs w:val="24"/>
        </w:rPr>
        <w:t>Schools who are starting these programs will need to apply for accreditation through ACOTE and will be treated as new programs – this will include a self-study and onsite visit by ACOTE</w:t>
      </w:r>
    </w:p>
    <w:p w:rsidR="00656DD6" w:rsidRDefault="00656DD6" w:rsidP="00656DD6">
      <w:pPr>
        <w:pStyle w:val="ListParagraph"/>
        <w:numPr>
          <w:ilvl w:val="0"/>
          <w:numId w:val="2"/>
        </w:numPr>
        <w:spacing w:after="0"/>
        <w:rPr>
          <w:sz w:val="24"/>
          <w:szCs w:val="24"/>
        </w:rPr>
      </w:pPr>
      <w:r>
        <w:rPr>
          <w:sz w:val="24"/>
          <w:szCs w:val="24"/>
        </w:rPr>
        <w:t xml:space="preserve">The proposed BS in Occupational Studies is a post-licensure program </w:t>
      </w:r>
    </w:p>
    <w:p w:rsidR="00656DD6" w:rsidRDefault="00656DD6" w:rsidP="00656DD6">
      <w:pPr>
        <w:pStyle w:val="ListParagraph"/>
        <w:numPr>
          <w:ilvl w:val="1"/>
          <w:numId w:val="2"/>
        </w:numPr>
        <w:spacing w:after="0"/>
        <w:rPr>
          <w:sz w:val="24"/>
          <w:szCs w:val="24"/>
        </w:rPr>
      </w:pPr>
      <w:r>
        <w:rPr>
          <w:sz w:val="24"/>
          <w:szCs w:val="24"/>
        </w:rPr>
        <w:t>SAC will continue with the proposed program</w:t>
      </w:r>
    </w:p>
    <w:p w:rsidR="00DF2A9D" w:rsidRDefault="00656DD6" w:rsidP="00DF2A9D">
      <w:pPr>
        <w:pStyle w:val="ListParagraph"/>
        <w:numPr>
          <w:ilvl w:val="1"/>
          <w:numId w:val="2"/>
        </w:numPr>
        <w:spacing w:after="0"/>
        <w:rPr>
          <w:sz w:val="24"/>
          <w:szCs w:val="24"/>
        </w:rPr>
      </w:pPr>
      <w:r>
        <w:rPr>
          <w:sz w:val="24"/>
          <w:szCs w:val="24"/>
        </w:rPr>
        <w:t>When accreditation standards become available they will be review with discussion of applying for the BS in OTA</w:t>
      </w:r>
    </w:p>
    <w:p w:rsidR="00656DD6" w:rsidRPr="00656DD6" w:rsidRDefault="00656DD6" w:rsidP="00656DD6">
      <w:pPr>
        <w:pStyle w:val="ListParagraph"/>
        <w:spacing w:after="0"/>
        <w:ind w:left="1440"/>
        <w:rPr>
          <w:sz w:val="24"/>
          <w:szCs w:val="24"/>
        </w:rPr>
      </w:pPr>
    </w:p>
    <w:p w:rsidR="00AA4515" w:rsidRDefault="00911605" w:rsidP="00656DD6">
      <w:pPr>
        <w:spacing w:after="0"/>
        <w:rPr>
          <w:sz w:val="24"/>
          <w:szCs w:val="24"/>
        </w:rPr>
      </w:pPr>
      <w:r>
        <w:rPr>
          <w:sz w:val="24"/>
          <w:szCs w:val="24"/>
        </w:rPr>
        <w:t>Follow-up on recommendations</w:t>
      </w:r>
      <w:r w:rsidR="00AA4515" w:rsidRPr="00656DD6">
        <w:rPr>
          <w:sz w:val="24"/>
          <w:szCs w:val="24"/>
        </w:rPr>
        <w:t xml:space="preserve"> from the Baccalaureate Degree Task Force </w:t>
      </w:r>
    </w:p>
    <w:p w:rsidR="00656DD6" w:rsidRPr="00656DD6" w:rsidRDefault="00656DD6" w:rsidP="00656DD6">
      <w:pPr>
        <w:pStyle w:val="ListParagraph"/>
        <w:numPr>
          <w:ilvl w:val="0"/>
          <w:numId w:val="3"/>
        </w:numPr>
        <w:spacing w:after="0"/>
        <w:rPr>
          <w:sz w:val="24"/>
          <w:szCs w:val="24"/>
        </w:rPr>
      </w:pPr>
      <w:r>
        <w:rPr>
          <w:sz w:val="24"/>
          <w:szCs w:val="24"/>
        </w:rPr>
        <w:t xml:space="preserve">Elliot reported that </w:t>
      </w:r>
      <w:r w:rsidR="00911605">
        <w:rPr>
          <w:sz w:val="24"/>
          <w:szCs w:val="24"/>
        </w:rPr>
        <w:t xml:space="preserve">the state academic council voted in favor of having guidelines for admission to the new baccalaureate programs established by the state academic senate and the state chancellor’s office. </w:t>
      </w:r>
    </w:p>
    <w:p w:rsidR="00DF2A9D" w:rsidRPr="00DF2A9D" w:rsidRDefault="00DF2A9D" w:rsidP="00DF2A9D">
      <w:pPr>
        <w:spacing w:after="0"/>
        <w:rPr>
          <w:sz w:val="24"/>
          <w:szCs w:val="24"/>
        </w:rPr>
      </w:pPr>
    </w:p>
    <w:p w:rsidR="005D1033" w:rsidRDefault="00911605" w:rsidP="00911605">
      <w:pPr>
        <w:spacing w:after="0"/>
        <w:rPr>
          <w:sz w:val="24"/>
          <w:szCs w:val="24"/>
        </w:rPr>
      </w:pPr>
      <w:r>
        <w:rPr>
          <w:sz w:val="24"/>
          <w:szCs w:val="24"/>
        </w:rPr>
        <w:t>Minor</w:t>
      </w:r>
      <w:r w:rsidR="003E5D37" w:rsidRPr="00911605">
        <w:rPr>
          <w:sz w:val="24"/>
          <w:szCs w:val="24"/>
        </w:rPr>
        <w:t xml:space="preserve"> changes to the </w:t>
      </w:r>
      <w:r>
        <w:rPr>
          <w:sz w:val="24"/>
          <w:szCs w:val="24"/>
        </w:rPr>
        <w:t>current proposed</w:t>
      </w:r>
      <w:r w:rsidR="005D1033" w:rsidRPr="00911605">
        <w:rPr>
          <w:sz w:val="24"/>
          <w:szCs w:val="24"/>
        </w:rPr>
        <w:t xml:space="preserve"> curriculum </w:t>
      </w:r>
      <w:r w:rsidR="00AC5835" w:rsidRPr="00911605">
        <w:rPr>
          <w:sz w:val="24"/>
          <w:szCs w:val="24"/>
        </w:rPr>
        <w:t xml:space="preserve"> </w:t>
      </w:r>
    </w:p>
    <w:p w:rsidR="00911605" w:rsidRDefault="00911605" w:rsidP="00911605">
      <w:pPr>
        <w:spacing w:after="0"/>
        <w:rPr>
          <w:sz w:val="24"/>
          <w:szCs w:val="24"/>
        </w:rPr>
      </w:pPr>
      <w:r>
        <w:rPr>
          <w:sz w:val="24"/>
          <w:szCs w:val="24"/>
        </w:rPr>
        <w:t>Michelle recommended the following minor changes:</w:t>
      </w:r>
    </w:p>
    <w:p w:rsidR="00911605" w:rsidRDefault="00911605" w:rsidP="00911605">
      <w:pPr>
        <w:pStyle w:val="ListParagraph"/>
        <w:numPr>
          <w:ilvl w:val="0"/>
          <w:numId w:val="4"/>
        </w:numPr>
        <w:spacing w:after="0"/>
        <w:rPr>
          <w:sz w:val="24"/>
          <w:szCs w:val="24"/>
        </w:rPr>
      </w:pPr>
      <w:r>
        <w:rPr>
          <w:sz w:val="24"/>
          <w:szCs w:val="24"/>
        </w:rPr>
        <w:t>Change the lower division statistics course from Mathematics 219 – Statistics and Probably to Psychology 210 – Statistics for the Behavioral Sciences as this class relates better to the OTA student needs.  Either the Math or Psychology statistics course would be accepted.  Michelle will present this change to the OTA Professional Advisory Committee on December 4</w:t>
      </w:r>
      <w:r w:rsidRPr="00911605">
        <w:rPr>
          <w:sz w:val="24"/>
          <w:szCs w:val="24"/>
          <w:vertAlign w:val="superscript"/>
        </w:rPr>
        <w:t>th</w:t>
      </w:r>
      <w:r>
        <w:rPr>
          <w:sz w:val="24"/>
          <w:szCs w:val="24"/>
        </w:rPr>
        <w:t>.</w:t>
      </w:r>
    </w:p>
    <w:p w:rsidR="00911605" w:rsidRPr="00911605" w:rsidRDefault="00911605" w:rsidP="00911605">
      <w:pPr>
        <w:pStyle w:val="ListParagraph"/>
        <w:numPr>
          <w:ilvl w:val="0"/>
          <w:numId w:val="4"/>
        </w:numPr>
        <w:spacing w:after="0"/>
        <w:rPr>
          <w:sz w:val="24"/>
          <w:szCs w:val="24"/>
        </w:rPr>
      </w:pPr>
      <w:r>
        <w:rPr>
          <w:sz w:val="24"/>
          <w:szCs w:val="24"/>
        </w:rPr>
        <w:lastRenderedPageBreak/>
        <w:t xml:space="preserve">Change the name of the upper division OTA course from Health Systems and Practices to Health Systems and Emerging Practice Areas in order to include the areas that AOTA considers to be emerging areas of practice in OT. </w:t>
      </w:r>
    </w:p>
    <w:p w:rsidR="00DF2A9D" w:rsidRPr="00DF2A9D" w:rsidRDefault="00DF2A9D" w:rsidP="00DF2A9D">
      <w:pPr>
        <w:spacing w:after="0"/>
        <w:rPr>
          <w:sz w:val="24"/>
          <w:szCs w:val="24"/>
        </w:rPr>
      </w:pPr>
    </w:p>
    <w:p w:rsidR="00AC5835" w:rsidRPr="00281918" w:rsidRDefault="00DF2A9D" w:rsidP="00281918">
      <w:pPr>
        <w:spacing w:after="0"/>
        <w:rPr>
          <w:b/>
          <w:sz w:val="24"/>
          <w:szCs w:val="24"/>
        </w:rPr>
      </w:pPr>
      <w:r w:rsidRPr="00281918">
        <w:rPr>
          <w:b/>
          <w:sz w:val="24"/>
          <w:szCs w:val="24"/>
        </w:rPr>
        <w:t>Sample COR</w:t>
      </w:r>
    </w:p>
    <w:p w:rsidR="00281918" w:rsidRPr="00281918" w:rsidRDefault="00281918" w:rsidP="00281918">
      <w:pPr>
        <w:spacing w:after="0"/>
        <w:rPr>
          <w:sz w:val="24"/>
          <w:szCs w:val="24"/>
        </w:rPr>
      </w:pPr>
      <w:r>
        <w:rPr>
          <w:sz w:val="24"/>
          <w:szCs w:val="24"/>
        </w:rPr>
        <w:t xml:space="preserve">Michelle distributed the proposed COR on the Therapeutic Approaches to the Older Adult course and explained the purpose of the course.  Bonnie suggested creating DLA’s for this course. This COR will now be reviewed with Monica Porter and Andy Gonis from the curriculum committee. </w:t>
      </w:r>
    </w:p>
    <w:p w:rsidR="00DF2A9D" w:rsidRPr="00DF2A9D" w:rsidRDefault="00DF2A9D" w:rsidP="00DF2A9D">
      <w:pPr>
        <w:spacing w:after="0"/>
        <w:rPr>
          <w:sz w:val="24"/>
          <w:szCs w:val="24"/>
        </w:rPr>
      </w:pPr>
    </w:p>
    <w:p w:rsidR="00AC5835" w:rsidRPr="00CE1661" w:rsidRDefault="00DF2A9D" w:rsidP="00281918">
      <w:pPr>
        <w:spacing w:after="0"/>
        <w:rPr>
          <w:b/>
          <w:sz w:val="24"/>
          <w:szCs w:val="24"/>
        </w:rPr>
      </w:pPr>
      <w:r w:rsidRPr="00CE1661">
        <w:rPr>
          <w:b/>
          <w:sz w:val="24"/>
          <w:szCs w:val="24"/>
        </w:rPr>
        <w:t xml:space="preserve">Web pages </w:t>
      </w:r>
    </w:p>
    <w:p w:rsidR="00281918" w:rsidRDefault="00281918" w:rsidP="00281918">
      <w:pPr>
        <w:spacing w:after="0"/>
        <w:rPr>
          <w:sz w:val="24"/>
          <w:szCs w:val="24"/>
        </w:rPr>
      </w:pPr>
      <w:r>
        <w:rPr>
          <w:sz w:val="24"/>
          <w:szCs w:val="24"/>
        </w:rPr>
        <w:t>Bonnie Jaros created at web page for the baccalaureate program and there is a link available to it on the OTA home page.  Michelle shared a web page that is in process.  The group provided feedback including:</w:t>
      </w:r>
    </w:p>
    <w:p w:rsidR="00281918" w:rsidRDefault="00281918" w:rsidP="00281918">
      <w:pPr>
        <w:pStyle w:val="ListParagraph"/>
        <w:numPr>
          <w:ilvl w:val="0"/>
          <w:numId w:val="3"/>
        </w:numPr>
        <w:spacing w:after="0"/>
        <w:rPr>
          <w:sz w:val="24"/>
          <w:szCs w:val="24"/>
        </w:rPr>
      </w:pPr>
      <w:r>
        <w:rPr>
          <w:sz w:val="24"/>
          <w:szCs w:val="24"/>
        </w:rPr>
        <w:t>Distinguishing the cost of the lower division and upper division courses more clearly</w:t>
      </w:r>
    </w:p>
    <w:p w:rsidR="00281918" w:rsidRDefault="00281918" w:rsidP="00281918">
      <w:pPr>
        <w:pStyle w:val="ListParagraph"/>
        <w:numPr>
          <w:ilvl w:val="0"/>
          <w:numId w:val="3"/>
        </w:numPr>
        <w:spacing w:after="0"/>
        <w:rPr>
          <w:sz w:val="24"/>
          <w:szCs w:val="24"/>
        </w:rPr>
      </w:pPr>
      <w:r>
        <w:rPr>
          <w:sz w:val="24"/>
          <w:szCs w:val="24"/>
        </w:rPr>
        <w:t>Including the total cost of the program</w:t>
      </w:r>
    </w:p>
    <w:p w:rsidR="00281918" w:rsidRDefault="00281918" w:rsidP="00281918">
      <w:pPr>
        <w:pStyle w:val="ListParagraph"/>
        <w:numPr>
          <w:ilvl w:val="0"/>
          <w:numId w:val="3"/>
        </w:numPr>
        <w:spacing w:after="0"/>
        <w:rPr>
          <w:sz w:val="24"/>
          <w:szCs w:val="24"/>
        </w:rPr>
      </w:pPr>
      <w:r>
        <w:rPr>
          <w:sz w:val="24"/>
          <w:szCs w:val="24"/>
        </w:rPr>
        <w:t xml:space="preserve">Include information on Financial Aid being available and how to contact the Financial Aid office </w:t>
      </w:r>
    </w:p>
    <w:p w:rsidR="00281918" w:rsidRDefault="00281918" w:rsidP="00281918">
      <w:pPr>
        <w:pStyle w:val="ListParagraph"/>
        <w:numPr>
          <w:ilvl w:val="0"/>
          <w:numId w:val="3"/>
        </w:numPr>
        <w:spacing w:after="0"/>
        <w:rPr>
          <w:sz w:val="24"/>
          <w:szCs w:val="24"/>
        </w:rPr>
      </w:pPr>
      <w:r>
        <w:rPr>
          <w:sz w:val="24"/>
          <w:szCs w:val="24"/>
        </w:rPr>
        <w:t xml:space="preserve">Changing the application date to be in line with application dates used by the CSUs – October 1 – November 30.  </w:t>
      </w:r>
    </w:p>
    <w:p w:rsidR="00281918" w:rsidRDefault="00281918" w:rsidP="00281918">
      <w:pPr>
        <w:pStyle w:val="ListParagraph"/>
        <w:numPr>
          <w:ilvl w:val="0"/>
          <w:numId w:val="3"/>
        </w:numPr>
        <w:spacing w:after="0"/>
        <w:rPr>
          <w:sz w:val="24"/>
          <w:szCs w:val="24"/>
        </w:rPr>
      </w:pPr>
      <w:r>
        <w:rPr>
          <w:sz w:val="24"/>
          <w:szCs w:val="24"/>
        </w:rPr>
        <w:t xml:space="preserve">Adding pictures </w:t>
      </w:r>
    </w:p>
    <w:p w:rsidR="00281918" w:rsidRPr="00281918" w:rsidRDefault="00281918" w:rsidP="00281918">
      <w:pPr>
        <w:pStyle w:val="ListParagraph"/>
        <w:numPr>
          <w:ilvl w:val="0"/>
          <w:numId w:val="3"/>
        </w:numPr>
        <w:spacing w:after="0"/>
        <w:rPr>
          <w:sz w:val="24"/>
          <w:szCs w:val="24"/>
        </w:rPr>
      </w:pPr>
      <w:r>
        <w:rPr>
          <w:sz w:val="24"/>
          <w:szCs w:val="24"/>
        </w:rPr>
        <w:t>Creating a Frequently Asked Questions link</w:t>
      </w:r>
    </w:p>
    <w:p w:rsidR="00DF2A9D" w:rsidRPr="00DF2A9D" w:rsidRDefault="00DF2A9D" w:rsidP="00DF2A9D">
      <w:pPr>
        <w:spacing w:after="0"/>
        <w:rPr>
          <w:sz w:val="24"/>
          <w:szCs w:val="24"/>
        </w:rPr>
      </w:pPr>
    </w:p>
    <w:p w:rsidR="00AA4515" w:rsidRPr="00CE1661" w:rsidRDefault="00DF2A9D" w:rsidP="00CE1661">
      <w:pPr>
        <w:spacing w:after="0"/>
        <w:rPr>
          <w:b/>
          <w:sz w:val="24"/>
          <w:szCs w:val="24"/>
        </w:rPr>
      </w:pPr>
      <w:r w:rsidRPr="00CE1661">
        <w:rPr>
          <w:b/>
          <w:sz w:val="24"/>
          <w:szCs w:val="24"/>
        </w:rPr>
        <w:t xml:space="preserve">Applicants </w:t>
      </w:r>
      <w:r w:rsidR="00A53BB7" w:rsidRPr="00CE1661">
        <w:rPr>
          <w:b/>
          <w:sz w:val="24"/>
          <w:szCs w:val="24"/>
        </w:rPr>
        <w:t xml:space="preserve"> </w:t>
      </w:r>
    </w:p>
    <w:p w:rsidR="00CE1661" w:rsidRDefault="00CE1661" w:rsidP="00CE1661">
      <w:pPr>
        <w:spacing w:after="0"/>
        <w:rPr>
          <w:sz w:val="24"/>
          <w:szCs w:val="24"/>
        </w:rPr>
      </w:pPr>
      <w:r>
        <w:rPr>
          <w:sz w:val="24"/>
          <w:szCs w:val="24"/>
        </w:rPr>
        <w:t xml:space="preserve">When we begin to receive applications we will need additional counselors to review transcripts and create a plan </w:t>
      </w:r>
    </w:p>
    <w:p w:rsidR="00CE1661" w:rsidRDefault="00CE1661" w:rsidP="00CE1661">
      <w:pPr>
        <w:spacing w:after="0"/>
        <w:rPr>
          <w:sz w:val="24"/>
          <w:szCs w:val="24"/>
        </w:rPr>
      </w:pPr>
    </w:p>
    <w:p w:rsidR="00CE1661" w:rsidRDefault="00CE1661" w:rsidP="00CE1661">
      <w:pPr>
        <w:spacing w:after="0"/>
        <w:rPr>
          <w:sz w:val="24"/>
          <w:szCs w:val="24"/>
        </w:rPr>
      </w:pPr>
      <w:r>
        <w:rPr>
          <w:sz w:val="24"/>
          <w:szCs w:val="24"/>
        </w:rPr>
        <w:t xml:space="preserve">The meeting was adjourned at 12:00 </w:t>
      </w:r>
    </w:p>
    <w:p w:rsidR="00CE1661" w:rsidRDefault="00CE1661" w:rsidP="00CE1661">
      <w:pPr>
        <w:spacing w:after="0"/>
        <w:rPr>
          <w:sz w:val="24"/>
          <w:szCs w:val="24"/>
        </w:rPr>
      </w:pPr>
    </w:p>
    <w:p w:rsidR="00CE1661" w:rsidRPr="00CE1661" w:rsidRDefault="00CE1661" w:rsidP="00CE1661">
      <w:pPr>
        <w:spacing w:after="0"/>
        <w:rPr>
          <w:sz w:val="24"/>
          <w:szCs w:val="24"/>
        </w:rPr>
      </w:pPr>
      <w:r>
        <w:rPr>
          <w:sz w:val="24"/>
          <w:szCs w:val="24"/>
        </w:rPr>
        <w:t>There will not be a meeting in December – the next meeting will be February 19</w:t>
      </w:r>
      <w:r w:rsidRPr="00CE1661">
        <w:rPr>
          <w:sz w:val="24"/>
          <w:szCs w:val="24"/>
          <w:vertAlign w:val="superscript"/>
        </w:rPr>
        <w:t>th</w:t>
      </w:r>
      <w:r w:rsidR="00443BB2">
        <w:rPr>
          <w:sz w:val="24"/>
          <w:szCs w:val="24"/>
          <w:vertAlign w:val="superscript"/>
        </w:rPr>
        <w:t xml:space="preserve"> </w:t>
      </w:r>
      <w:r w:rsidR="00443BB2">
        <w:rPr>
          <w:sz w:val="24"/>
          <w:szCs w:val="24"/>
        </w:rPr>
        <w:t xml:space="preserve">- </w:t>
      </w:r>
      <w:bookmarkStart w:id="0" w:name="_GoBack"/>
      <w:bookmarkEnd w:id="0"/>
      <w:r>
        <w:rPr>
          <w:sz w:val="24"/>
          <w:szCs w:val="24"/>
        </w:rPr>
        <w:t>10:30 – 12:00 in</w:t>
      </w:r>
      <w:r>
        <w:rPr>
          <w:sz w:val="24"/>
          <w:szCs w:val="24"/>
        </w:rPr>
        <w:t xml:space="preserve"> T-210</w:t>
      </w:r>
    </w:p>
    <w:sectPr w:rsidR="00CE1661" w:rsidRPr="00CE1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71194"/>
    <w:multiLevelType w:val="hybridMultilevel"/>
    <w:tmpl w:val="36605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DB2A67"/>
    <w:multiLevelType w:val="hybridMultilevel"/>
    <w:tmpl w:val="B972D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AA7056"/>
    <w:multiLevelType w:val="hybridMultilevel"/>
    <w:tmpl w:val="7886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B49C1"/>
    <w:multiLevelType w:val="hybridMultilevel"/>
    <w:tmpl w:val="71AC6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2"/>
  </w:compat>
  <w:rsids>
    <w:rsidRoot w:val="00AA4515"/>
    <w:rsid w:val="00281918"/>
    <w:rsid w:val="0037735E"/>
    <w:rsid w:val="003E5D37"/>
    <w:rsid w:val="00443BB2"/>
    <w:rsid w:val="005D1033"/>
    <w:rsid w:val="005E7A34"/>
    <w:rsid w:val="006327F3"/>
    <w:rsid w:val="00656DD6"/>
    <w:rsid w:val="007E26D5"/>
    <w:rsid w:val="00911605"/>
    <w:rsid w:val="00A53BB7"/>
    <w:rsid w:val="00AA4515"/>
    <w:rsid w:val="00AC5835"/>
    <w:rsid w:val="00AD756C"/>
    <w:rsid w:val="00C93AE8"/>
    <w:rsid w:val="00CE1661"/>
    <w:rsid w:val="00DF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4D5C1-1A45-42E7-AE5C-CDA054F0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431189f8-a51b-453f-9f0c-3a0b3b65b12f">HNYXMCCMVK3K-1193-419</_dlc_DocId>
    <_dlc_DocIdUrl xmlns="431189f8-a51b-453f-9f0c-3a0b3b65b12f">
      <Url>https://www.sac.edu/Accreditation/_layouts/15/DocIdRedir.aspx?ID=HNYXMCCMVK3K-1193-419</Url>
      <Description>HNYXMCCMVK3K-1193-419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C461D5AF299684E87F65612AFD12460" ma:contentTypeVersion="2" ma:contentTypeDescription="Create a new document." ma:contentTypeScope="" ma:versionID="36a401685c87b71fae07302bbe6f34ae">
  <xsd:schema xmlns:xsd="http://www.w3.org/2001/XMLSchema" xmlns:xs="http://www.w3.org/2001/XMLSchema" xmlns:p="http://schemas.microsoft.com/office/2006/metadata/properties" xmlns:ns1="http://schemas.microsoft.com/sharepoint/v3" xmlns:ns2="431189f8-a51b-453f-9f0c-3a0b3b65b12f" xmlns:ns3="8049b7ac-48a2-476e-95fa-2aa58f7f8a54" targetNamespace="http://schemas.microsoft.com/office/2006/metadata/properties" ma:root="true" ma:fieldsID="4c92e027e93fee84d31802f7f85e6cbd" ns1:_="" ns2:_="" ns3:_="">
    <xsd:import namespace="http://schemas.microsoft.com/sharepoint/v3"/>
    <xsd:import namespace="431189f8-a51b-453f-9f0c-3a0b3b65b12f"/>
    <xsd:import namespace="8049b7ac-48a2-476e-95fa-2aa58f7f8a5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9b7ac-48a2-476e-95fa-2aa58f7f8a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CD92D-EB4C-4D63-869A-0918503DB6B2}"/>
</file>

<file path=customXml/itemProps2.xml><?xml version="1.0" encoding="utf-8"?>
<ds:datastoreItem xmlns:ds="http://schemas.openxmlformats.org/officeDocument/2006/customXml" ds:itemID="{E9575118-C678-4950-A0B7-BEE24DAA37A9}"/>
</file>

<file path=customXml/itemProps3.xml><?xml version="1.0" encoding="utf-8"?>
<ds:datastoreItem xmlns:ds="http://schemas.openxmlformats.org/officeDocument/2006/customXml" ds:itemID="{9759FB60-B3B5-439F-8EFA-ED91EE4D2F41}"/>
</file>

<file path=customXml/itemProps4.xml><?xml version="1.0" encoding="utf-8"?>
<ds:datastoreItem xmlns:ds="http://schemas.openxmlformats.org/officeDocument/2006/customXml" ds:itemID="{1DC2454E-6765-4DB5-8A10-C32E460E0909}"/>
</file>

<file path=docProps/app.xml><?xml version="1.0" encoding="utf-8"?>
<Properties xmlns="http://schemas.openxmlformats.org/officeDocument/2006/extended-properties" xmlns:vt="http://schemas.openxmlformats.org/officeDocument/2006/docPropsVTypes">
  <Template>Normal</Template>
  <TotalTime>55</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Parolise, Michelle</dc:creator>
  <cp:keywords/>
  <dc:description/>
  <cp:lastModifiedBy>Parolise, Michelle</cp:lastModifiedBy>
  <cp:revision>4</cp:revision>
  <dcterms:created xsi:type="dcterms:W3CDTF">2015-11-13T21:45:00Z</dcterms:created>
  <dcterms:modified xsi:type="dcterms:W3CDTF">2015-11-13T22:42:00Z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554066ac-c1c1-4923-a2eb-50132cc97ac3</vt:lpwstr>
  </property>
  <property fmtid="{D5CDD505-2E9C-101B-9397-08002B2CF9AE}" pid="3" name="ContentTypeId">
    <vt:lpwstr>0x0101007C461D5AF299684E87F65612AFD12460</vt:lpwstr>
  </property>
</Properties>
</file>